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E70D1" w14:textId="689DFCE3" w:rsidR="00532604" w:rsidRPr="00DE2222" w:rsidRDefault="002603CF" w:rsidP="002603CF">
      <w:pPr>
        <w:pStyle w:val="NoSpacing"/>
        <w:rPr>
          <w:b/>
          <w:bCs/>
          <w:sz w:val="24"/>
          <w:szCs w:val="24"/>
        </w:rPr>
      </w:pPr>
      <w:r w:rsidRPr="00DE2222">
        <w:rPr>
          <w:b/>
          <w:bCs/>
          <w:sz w:val="24"/>
          <w:szCs w:val="24"/>
        </w:rPr>
        <w:t>SunLife</w:t>
      </w:r>
    </w:p>
    <w:p w14:paraId="2E840E06" w14:textId="77777777" w:rsidR="00CB53BC" w:rsidRPr="00DE2222" w:rsidRDefault="00CB53BC" w:rsidP="002603CF">
      <w:pPr>
        <w:pStyle w:val="NoSpacing"/>
        <w:rPr>
          <w:sz w:val="24"/>
          <w:szCs w:val="24"/>
        </w:rPr>
      </w:pPr>
      <w:r w:rsidRPr="00DE2222">
        <w:rPr>
          <w:sz w:val="24"/>
          <w:szCs w:val="24"/>
        </w:rPr>
        <w:t>Sun Life U.S. offers new dental plan options to help members reduce out-of-pocket costs and maintain preventive care</w:t>
      </w:r>
    </w:p>
    <w:p w14:paraId="1B1AD50C" w14:textId="77777777" w:rsidR="00CB53BC" w:rsidRPr="00DE2222" w:rsidRDefault="00CB53BC" w:rsidP="002603CF">
      <w:pPr>
        <w:pStyle w:val="NoSpacing"/>
        <w:rPr>
          <w:sz w:val="24"/>
          <w:szCs w:val="24"/>
        </w:rPr>
      </w:pPr>
    </w:p>
    <w:p w14:paraId="70D54C79" w14:textId="77777777" w:rsidR="002603CF" w:rsidRPr="00DE2222" w:rsidRDefault="00CB53BC" w:rsidP="002603CF">
      <w:pPr>
        <w:pStyle w:val="NoSpacing"/>
        <w:rPr>
          <w:sz w:val="24"/>
          <w:szCs w:val="24"/>
        </w:rPr>
      </w:pPr>
      <w:r w:rsidRPr="00DE2222">
        <w:rPr>
          <w:sz w:val="24"/>
          <w:szCs w:val="24"/>
        </w:rPr>
        <w:t xml:space="preserve">As part of its Lifetime of Smiles® oral health platform, Sun Life U.S. has launched two new PPO dental plan options for employer clients, to help their employees stretch their benefit dollars and get more coverage for the dental care they need. </w:t>
      </w:r>
    </w:p>
    <w:p w14:paraId="561D5E02" w14:textId="77777777" w:rsidR="002603CF" w:rsidRPr="00DE2222" w:rsidRDefault="00CB53BC" w:rsidP="002603CF">
      <w:pPr>
        <w:pStyle w:val="NoSpacing"/>
        <w:rPr>
          <w:sz w:val="24"/>
          <w:szCs w:val="24"/>
        </w:rPr>
      </w:pPr>
      <w:r w:rsidRPr="00DE2222">
        <w:rPr>
          <w:sz w:val="24"/>
          <w:szCs w:val="24"/>
        </w:rPr>
        <w:t>The </w:t>
      </w:r>
      <w:r w:rsidRPr="0016113C">
        <w:rPr>
          <w:sz w:val="24"/>
          <w:szCs w:val="24"/>
          <w:highlight w:val="yellow"/>
        </w:rPr>
        <w:t>Preventive Rewards</w:t>
      </w:r>
      <w:r w:rsidRPr="00DE2222">
        <w:rPr>
          <w:sz w:val="24"/>
          <w:szCs w:val="24"/>
        </w:rPr>
        <w:t xml:space="preserve"> option incentivizes people to get regular cleanings by adding money to the annual maximum amount covered by their policy when they maintain preventive care. </w:t>
      </w:r>
    </w:p>
    <w:p w14:paraId="27438C27" w14:textId="77777777" w:rsidR="002603CF" w:rsidRPr="00DE2222" w:rsidRDefault="00CB53BC" w:rsidP="002603CF">
      <w:pPr>
        <w:pStyle w:val="NoSpacing"/>
        <w:rPr>
          <w:sz w:val="24"/>
          <w:szCs w:val="24"/>
        </w:rPr>
      </w:pPr>
      <w:r w:rsidRPr="00DE2222">
        <w:rPr>
          <w:sz w:val="24"/>
          <w:szCs w:val="24"/>
        </w:rPr>
        <w:t>The </w:t>
      </w:r>
      <w:proofErr w:type="spellStart"/>
      <w:r w:rsidRPr="0016113C">
        <w:rPr>
          <w:sz w:val="24"/>
          <w:szCs w:val="24"/>
          <w:highlight w:val="yellow"/>
        </w:rPr>
        <w:t>RollMax</w:t>
      </w:r>
      <w:proofErr w:type="spellEnd"/>
      <w:r w:rsidRPr="0016113C">
        <w:rPr>
          <w:sz w:val="24"/>
          <w:szCs w:val="24"/>
          <w:highlight w:val="yellow"/>
        </w:rPr>
        <w:t> option</w:t>
      </w:r>
      <w:r w:rsidRPr="00DE2222">
        <w:rPr>
          <w:sz w:val="24"/>
          <w:szCs w:val="24"/>
        </w:rPr>
        <w:t xml:space="preserve"> allows dental members to roll over a portion of unused annual maximum dollars for future use.</w:t>
      </w:r>
    </w:p>
    <w:p w14:paraId="60DEAC8D" w14:textId="5406E31C" w:rsidR="00E91A20" w:rsidRPr="00DE2222" w:rsidRDefault="00CB53BC" w:rsidP="002603CF">
      <w:pPr>
        <w:pStyle w:val="NoSpacing"/>
        <w:rPr>
          <w:sz w:val="24"/>
          <w:szCs w:val="24"/>
        </w:rPr>
      </w:pPr>
      <w:r w:rsidRPr="00DE2222">
        <w:rPr>
          <w:sz w:val="24"/>
          <w:szCs w:val="24"/>
        </w:rPr>
        <w:t xml:space="preserve"> </w:t>
      </w:r>
    </w:p>
    <w:p w14:paraId="3F7CB238" w14:textId="5A6AEFAA" w:rsidR="002603CF" w:rsidRPr="00DE2222" w:rsidRDefault="002603CF" w:rsidP="002603CF">
      <w:pPr>
        <w:pStyle w:val="NoSpacing"/>
        <w:rPr>
          <w:b/>
          <w:bCs/>
          <w:sz w:val="24"/>
          <w:szCs w:val="24"/>
        </w:rPr>
      </w:pPr>
      <w:proofErr w:type="spellStart"/>
      <w:r w:rsidRPr="00DE2222">
        <w:rPr>
          <w:b/>
          <w:bCs/>
          <w:sz w:val="24"/>
          <w:szCs w:val="24"/>
        </w:rPr>
        <w:t>Ameritas</w:t>
      </w:r>
      <w:proofErr w:type="spellEnd"/>
    </w:p>
    <w:p w14:paraId="47C7DC28" w14:textId="77777777" w:rsidR="0028419C" w:rsidRDefault="002603CF" w:rsidP="002603CF">
      <w:pPr>
        <w:pStyle w:val="NoSpacing"/>
        <w:rPr>
          <w:sz w:val="24"/>
          <w:szCs w:val="24"/>
        </w:rPr>
      </w:pPr>
      <w:proofErr w:type="spellStart"/>
      <w:r w:rsidRPr="00DE2222">
        <w:rPr>
          <w:sz w:val="24"/>
          <w:szCs w:val="24"/>
        </w:rPr>
        <w:t>Ameritas</w:t>
      </w:r>
      <w:proofErr w:type="spellEnd"/>
      <w:r w:rsidRPr="00DE2222">
        <w:rPr>
          <w:sz w:val="24"/>
          <w:szCs w:val="24"/>
        </w:rPr>
        <w:t xml:space="preserve"> announces </w:t>
      </w:r>
      <w:r w:rsidRPr="0016113C">
        <w:rPr>
          <w:sz w:val="24"/>
          <w:szCs w:val="24"/>
          <w:highlight w:val="yellow"/>
        </w:rPr>
        <w:t>lifetime deductible</w:t>
      </w:r>
      <w:r w:rsidRPr="00DE2222">
        <w:rPr>
          <w:sz w:val="24"/>
          <w:szCs w:val="24"/>
        </w:rPr>
        <w:t xml:space="preserve"> option for new group dental plans</w:t>
      </w:r>
      <w:r w:rsidR="0028419C">
        <w:rPr>
          <w:sz w:val="24"/>
          <w:szCs w:val="24"/>
        </w:rPr>
        <w:t xml:space="preserve">. </w:t>
      </w:r>
    </w:p>
    <w:p w14:paraId="5424EACB" w14:textId="0D6DC915" w:rsidR="002603CF" w:rsidRPr="00DE2222" w:rsidRDefault="002603CF" w:rsidP="002603CF">
      <w:pPr>
        <w:pStyle w:val="NoSpacing"/>
        <w:rPr>
          <w:sz w:val="24"/>
          <w:szCs w:val="24"/>
        </w:rPr>
      </w:pPr>
      <w:r w:rsidRPr="00DE2222">
        <w:rPr>
          <w:sz w:val="24"/>
          <w:szCs w:val="24"/>
        </w:rPr>
        <w:t xml:space="preserve">Effective immediately, </w:t>
      </w:r>
      <w:proofErr w:type="spellStart"/>
      <w:r w:rsidRPr="00DE2222">
        <w:rPr>
          <w:sz w:val="24"/>
          <w:szCs w:val="24"/>
        </w:rPr>
        <w:t>Ameritas</w:t>
      </w:r>
      <w:proofErr w:type="spellEnd"/>
      <w:r w:rsidRPr="00DE2222">
        <w:rPr>
          <w:sz w:val="24"/>
          <w:szCs w:val="24"/>
        </w:rPr>
        <w:t xml:space="preserve"> will offer a lifetime deductible at no additional charge to new tailored group dental plans. This change now means once members meet their deductible, they will not have to worry about meeting it again if they stay with the same employer.</w:t>
      </w:r>
    </w:p>
    <w:p w14:paraId="40A7122A" w14:textId="77777777" w:rsidR="002603CF" w:rsidRPr="00DE2222" w:rsidRDefault="002603CF" w:rsidP="002603CF">
      <w:pPr>
        <w:pStyle w:val="NoSpacing"/>
        <w:rPr>
          <w:sz w:val="24"/>
          <w:szCs w:val="24"/>
        </w:rPr>
      </w:pPr>
    </w:p>
    <w:p w14:paraId="5D5B17E4" w14:textId="1AD8555F" w:rsidR="002603CF" w:rsidRPr="00DE2222" w:rsidRDefault="002603CF" w:rsidP="002603CF">
      <w:pPr>
        <w:pStyle w:val="NoSpacing"/>
        <w:rPr>
          <w:b/>
          <w:bCs/>
          <w:sz w:val="24"/>
          <w:szCs w:val="24"/>
        </w:rPr>
      </w:pPr>
      <w:r w:rsidRPr="00DE2222">
        <w:rPr>
          <w:b/>
          <w:bCs/>
          <w:sz w:val="24"/>
          <w:szCs w:val="24"/>
        </w:rPr>
        <w:t>MOO</w:t>
      </w:r>
    </w:p>
    <w:p w14:paraId="3C01C50C" w14:textId="65648BFB" w:rsidR="002603CF" w:rsidRPr="00DE2222" w:rsidRDefault="002603CF" w:rsidP="002603CF">
      <w:pPr>
        <w:pStyle w:val="NoSpacing"/>
        <w:rPr>
          <w:sz w:val="24"/>
          <w:szCs w:val="24"/>
        </w:rPr>
      </w:pPr>
      <w:r w:rsidRPr="00DE2222">
        <w:rPr>
          <w:sz w:val="24"/>
          <w:szCs w:val="24"/>
        </w:rPr>
        <w:t>Mutual of Omaha announced the addition of $</w:t>
      </w:r>
      <w:r w:rsidRPr="0016113C">
        <w:rPr>
          <w:sz w:val="24"/>
          <w:szCs w:val="24"/>
          <w:highlight w:val="yellow"/>
        </w:rPr>
        <w:t>3,000 and $5,000</w:t>
      </w:r>
      <w:r w:rsidRPr="00DE2222">
        <w:rPr>
          <w:sz w:val="24"/>
          <w:szCs w:val="24"/>
        </w:rPr>
        <w:t xml:space="preserve"> annual maximum benefit amounts.</w:t>
      </w:r>
    </w:p>
    <w:p w14:paraId="2AF12465" w14:textId="77777777" w:rsidR="002603CF" w:rsidRPr="00DE2222" w:rsidRDefault="002603CF" w:rsidP="00DE2222">
      <w:pPr>
        <w:pStyle w:val="NoSpacing"/>
        <w:rPr>
          <w:sz w:val="24"/>
          <w:szCs w:val="24"/>
        </w:rPr>
      </w:pPr>
    </w:p>
    <w:p w14:paraId="44338650" w14:textId="77777777" w:rsidR="00DE2222" w:rsidRPr="00DE2222" w:rsidRDefault="00DE2222" w:rsidP="00DE2222">
      <w:pPr>
        <w:pStyle w:val="NoSpacing"/>
        <w:rPr>
          <w:b/>
          <w:bCs/>
          <w:sz w:val="24"/>
          <w:szCs w:val="24"/>
        </w:rPr>
      </w:pPr>
      <w:r w:rsidRPr="00DE2222">
        <w:rPr>
          <w:b/>
          <w:bCs/>
          <w:sz w:val="24"/>
          <w:szCs w:val="24"/>
        </w:rPr>
        <w:t xml:space="preserve">Lincoln Financial </w:t>
      </w:r>
    </w:p>
    <w:p w14:paraId="59981EC2" w14:textId="16B4CE52" w:rsidR="00DE2222" w:rsidRPr="00DE2222" w:rsidRDefault="00DE2222" w:rsidP="00DE2222">
      <w:pPr>
        <w:pStyle w:val="NoSpacing"/>
        <w:rPr>
          <w:sz w:val="24"/>
          <w:szCs w:val="24"/>
        </w:rPr>
      </w:pPr>
      <w:r w:rsidRPr="00DE2222">
        <w:rPr>
          <w:sz w:val="24"/>
          <w:szCs w:val="24"/>
        </w:rPr>
        <w:t xml:space="preserve">Lincoln Financial launches </w:t>
      </w:r>
      <w:proofErr w:type="spellStart"/>
      <w:r w:rsidRPr="00DE2222">
        <w:rPr>
          <w:sz w:val="24"/>
          <w:szCs w:val="24"/>
        </w:rPr>
        <w:t>LincSmart</w:t>
      </w:r>
      <w:proofErr w:type="spellEnd"/>
      <w:r w:rsidRPr="00DE2222">
        <w:rPr>
          <w:sz w:val="24"/>
          <w:szCs w:val="24"/>
        </w:rPr>
        <w:t xml:space="preserve">, a </w:t>
      </w:r>
      <w:r w:rsidRPr="0016113C">
        <w:rPr>
          <w:sz w:val="24"/>
          <w:szCs w:val="24"/>
          <w:highlight w:val="yellow"/>
        </w:rPr>
        <w:t>simplified benefits administration</w:t>
      </w:r>
      <w:r w:rsidRPr="00DE2222">
        <w:rPr>
          <w:sz w:val="24"/>
          <w:szCs w:val="24"/>
        </w:rPr>
        <w:t xml:space="preserve"> experience</w:t>
      </w:r>
    </w:p>
    <w:p w14:paraId="3BE0EA25" w14:textId="77777777" w:rsidR="00DE2222" w:rsidRPr="00DE2222" w:rsidRDefault="00DE2222" w:rsidP="00DE2222">
      <w:pPr>
        <w:pStyle w:val="NoSpacing"/>
        <w:rPr>
          <w:sz w:val="24"/>
          <w:szCs w:val="24"/>
        </w:rPr>
      </w:pPr>
      <w:r w:rsidRPr="00DE2222">
        <w:rPr>
          <w:sz w:val="24"/>
          <w:szCs w:val="24"/>
        </w:rPr>
        <w:t xml:space="preserve">Offering access to technology solutions and expert consultation, </w:t>
      </w:r>
      <w:proofErr w:type="spellStart"/>
      <w:r w:rsidRPr="00DE2222">
        <w:rPr>
          <w:sz w:val="24"/>
          <w:szCs w:val="24"/>
        </w:rPr>
        <w:t>LincSmart</w:t>
      </w:r>
      <w:proofErr w:type="spellEnd"/>
      <w:r w:rsidRPr="00DE2222">
        <w:rPr>
          <w:sz w:val="24"/>
          <w:szCs w:val="24"/>
        </w:rPr>
        <w:t xml:space="preserve"> helps deliver an improved benefits experience for employees and less administrative burden for employers.</w:t>
      </w:r>
    </w:p>
    <w:p w14:paraId="0047B284" w14:textId="77777777" w:rsidR="00DE2222" w:rsidRPr="00DE2222" w:rsidRDefault="00DE2222" w:rsidP="00DE2222">
      <w:pPr>
        <w:pStyle w:val="NoSpacing"/>
        <w:rPr>
          <w:sz w:val="24"/>
          <w:szCs w:val="24"/>
        </w:rPr>
      </w:pPr>
    </w:p>
    <w:p w14:paraId="29E04246" w14:textId="0BD1CD4B" w:rsidR="002603CF" w:rsidRPr="00DE2222" w:rsidRDefault="002603CF" w:rsidP="00DE2222">
      <w:pPr>
        <w:pStyle w:val="NoSpacing"/>
        <w:rPr>
          <w:b/>
          <w:bCs/>
          <w:sz w:val="24"/>
          <w:szCs w:val="24"/>
        </w:rPr>
      </w:pPr>
      <w:r w:rsidRPr="00DE2222">
        <w:rPr>
          <w:b/>
          <w:bCs/>
          <w:sz w:val="24"/>
          <w:szCs w:val="24"/>
        </w:rPr>
        <w:t>BCBS MA</w:t>
      </w:r>
    </w:p>
    <w:p w14:paraId="000DF1AA" w14:textId="784FD661" w:rsidR="002603CF" w:rsidRPr="00DE2222" w:rsidRDefault="002603CF" w:rsidP="002603CF">
      <w:pPr>
        <w:pStyle w:val="NoSpacing"/>
        <w:rPr>
          <w:sz w:val="24"/>
          <w:szCs w:val="24"/>
        </w:rPr>
      </w:pPr>
      <w:r w:rsidRPr="00DE2222">
        <w:rPr>
          <w:sz w:val="24"/>
          <w:szCs w:val="24"/>
        </w:rPr>
        <w:t xml:space="preserve">BlueCross BlueShield of Massachusetts expanded their </w:t>
      </w:r>
      <w:r w:rsidRPr="0016113C">
        <w:rPr>
          <w:sz w:val="24"/>
          <w:szCs w:val="24"/>
          <w:highlight w:val="yellow"/>
        </w:rPr>
        <w:t>Enhanced Dental Benefits</w:t>
      </w:r>
      <w:r w:rsidRPr="00DE2222">
        <w:rPr>
          <w:sz w:val="24"/>
          <w:szCs w:val="24"/>
        </w:rPr>
        <w:t xml:space="preserve"> to include intellectual and/or developmental disabilities and mental health conditions.</w:t>
      </w:r>
    </w:p>
    <w:p w14:paraId="2122FDA5" w14:textId="77777777" w:rsidR="002603CF" w:rsidRPr="00DE2222" w:rsidRDefault="002603CF" w:rsidP="002603CF">
      <w:pPr>
        <w:pStyle w:val="NoSpacing"/>
        <w:rPr>
          <w:sz w:val="24"/>
          <w:szCs w:val="24"/>
        </w:rPr>
      </w:pPr>
    </w:p>
    <w:p w14:paraId="26FC00CE" w14:textId="13D9EB45" w:rsidR="002603CF" w:rsidRPr="00DE2222" w:rsidRDefault="002603CF" w:rsidP="002603CF">
      <w:pPr>
        <w:pStyle w:val="NoSpacing"/>
        <w:rPr>
          <w:b/>
          <w:bCs/>
          <w:sz w:val="24"/>
          <w:szCs w:val="24"/>
        </w:rPr>
      </w:pPr>
      <w:r w:rsidRPr="00DE2222">
        <w:rPr>
          <w:b/>
          <w:bCs/>
          <w:sz w:val="24"/>
          <w:szCs w:val="24"/>
        </w:rPr>
        <w:t>Cigna</w:t>
      </w:r>
    </w:p>
    <w:p w14:paraId="7FFE26D6" w14:textId="5955C6D7" w:rsidR="00CB53BC" w:rsidRPr="00DE2222" w:rsidRDefault="00CB53BC" w:rsidP="002603CF">
      <w:pPr>
        <w:pStyle w:val="NoSpacing"/>
        <w:rPr>
          <w:sz w:val="24"/>
          <w:szCs w:val="24"/>
        </w:rPr>
      </w:pPr>
      <w:r w:rsidRPr="00DE2222">
        <w:rPr>
          <w:sz w:val="24"/>
          <w:szCs w:val="24"/>
        </w:rPr>
        <w:t xml:space="preserve">Cigna launches </w:t>
      </w:r>
      <w:r w:rsidRPr="0016113C">
        <w:rPr>
          <w:sz w:val="24"/>
          <w:szCs w:val="24"/>
          <w:highlight w:val="yellow"/>
        </w:rPr>
        <w:t>at-home oral health screenings</w:t>
      </w:r>
      <w:r w:rsidRPr="00DE2222">
        <w:rPr>
          <w:sz w:val="24"/>
          <w:szCs w:val="24"/>
        </w:rPr>
        <w:t xml:space="preserve"> for dental customers</w:t>
      </w:r>
      <w:r w:rsidR="0028419C">
        <w:rPr>
          <w:sz w:val="24"/>
          <w:szCs w:val="24"/>
        </w:rPr>
        <w:t>.</w:t>
      </w:r>
    </w:p>
    <w:p w14:paraId="26FD89A9" w14:textId="2A236B0B" w:rsidR="00CB53BC" w:rsidRPr="00DE2222" w:rsidRDefault="00CB53BC" w:rsidP="002603CF">
      <w:pPr>
        <w:pStyle w:val="NoSpacing"/>
        <w:rPr>
          <w:sz w:val="24"/>
          <w:szCs w:val="24"/>
        </w:rPr>
      </w:pPr>
      <w:r w:rsidRPr="00DE2222">
        <w:rPr>
          <w:sz w:val="24"/>
          <w:szCs w:val="24"/>
        </w:rPr>
        <w:t>Cigna Healthcare is making at-home oral health scans </w:t>
      </w:r>
      <w:hyperlink r:id="rId5" w:tgtFrame="_blank" w:history="1">
        <w:r w:rsidRPr="00DE2222">
          <w:rPr>
            <w:sz w:val="24"/>
            <w:szCs w:val="24"/>
          </w:rPr>
          <w:t>available</w:t>
        </w:r>
      </w:hyperlink>
      <w:r w:rsidRPr="00DE2222">
        <w:rPr>
          <w:sz w:val="24"/>
          <w:szCs w:val="24"/>
        </w:rPr>
        <w:t> to its dental customers at no cost. The screenings use SmartScan technology and can be done through a mobile phone. The scans screen customers for potential dental health problems, including cavities and gum disease</w:t>
      </w:r>
      <w:r w:rsidR="00E91A20" w:rsidRPr="00DE2222">
        <w:rPr>
          <w:sz w:val="24"/>
          <w:szCs w:val="24"/>
        </w:rPr>
        <w:t>.</w:t>
      </w:r>
    </w:p>
    <w:p w14:paraId="4F588FFA" w14:textId="77777777" w:rsidR="002603CF" w:rsidRPr="00DE2222" w:rsidRDefault="002603CF" w:rsidP="002603CF">
      <w:pPr>
        <w:pStyle w:val="NoSpacing"/>
        <w:rPr>
          <w:sz w:val="24"/>
          <w:szCs w:val="24"/>
        </w:rPr>
      </w:pPr>
    </w:p>
    <w:p w14:paraId="55488678" w14:textId="0B2CCF0D" w:rsidR="002603CF" w:rsidRPr="00DE2222" w:rsidRDefault="002603CF" w:rsidP="002603CF">
      <w:pPr>
        <w:pStyle w:val="NoSpacing"/>
        <w:rPr>
          <w:b/>
          <w:bCs/>
          <w:sz w:val="24"/>
          <w:szCs w:val="24"/>
        </w:rPr>
      </w:pPr>
      <w:r w:rsidRPr="00DE2222">
        <w:rPr>
          <w:b/>
          <w:bCs/>
          <w:sz w:val="24"/>
          <w:szCs w:val="24"/>
        </w:rPr>
        <w:t>Consolidation</w:t>
      </w:r>
    </w:p>
    <w:p w14:paraId="0E7691A6" w14:textId="1398502D" w:rsidR="00E91A20" w:rsidRPr="00DE2222" w:rsidRDefault="00E91A20" w:rsidP="002603CF">
      <w:pPr>
        <w:pStyle w:val="NoSpacing"/>
        <w:rPr>
          <w:sz w:val="24"/>
          <w:szCs w:val="24"/>
        </w:rPr>
      </w:pPr>
      <w:r w:rsidRPr="00DE2222">
        <w:rPr>
          <w:sz w:val="24"/>
          <w:szCs w:val="24"/>
        </w:rPr>
        <w:t>Employee Navigator</w:t>
      </w:r>
    </w:p>
    <w:p w14:paraId="19A3387C" w14:textId="38281B31" w:rsidR="00CB53BC" w:rsidRPr="00DE2222" w:rsidRDefault="00E91A20" w:rsidP="002603CF">
      <w:pPr>
        <w:pStyle w:val="NoSpacing"/>
        <w:rPr>
          <w:sz w:val="24"/>
          <w:szCs w:val="24"/>
        </w:rPr>
      </w:pPr>
      <w:r w:rsidRPr="00DE2222">
        <w:rPr>
          <w:sz w:val="24"/>
          <w:szCs w:val="24"/>
        </w:rPr>
        <w:t xml:space="preserve">Employee Navigator, the leading benefits administration and HR software solution for insurance brokers and employers, announced the acquisition of Ease, the leading broker-centric HR and benefits software solution for small businesses. </w:t>
      </w:r>
    </w:p>
    <w:sectPr w:rsidR="00CB53BC" w:rsidRPr="00DE2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4D4B8D"/>
    <w:multiLevelType w:val="multilevel"/>
    <w:tmpl w:val="5A8C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880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0A"/>
    <w:rsid w:val="0016113C"/>
    <w:rsid w:val="00217D7D"/>
    <w:rsid w:val="002603CF"/>
    <w:rsid w:val="0028419C"/>
    <w:rsid w:val="002958D8"/>
    <w:rsid w:val="004172A3"/>
    <w:rsid w:val="00532604"/>
    <w:rsid w:val="00AF08C1"/>
    <w:rsid w:val="00BD3E04"/>
    <w:rsid w:val="00C07A0A"/>
    <w:rsid w:val="00C2356F"/>
    <w:rsid w:val="00C73917"/>
    <w:rsid w:val="00CB53BC"/>
    <w:rsid w:val="00DC6708"/>
    <w:rsid w:val="00DE2222"/>
    <w:rsid w:val="00E73B9C"/>
    <w:rsid w:val="00E91A20"/>
    <w:rsid w:val="00EA7E07"/>
    <w:rsid w:val="00FA2B23"/>
    <w:rsid w:val="00FB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2222"/>
  <w15:chartTrackingRefBased/>
  <w15:docId w15:val="{99FFF903-3EE5-4547-B8E8-1A8162C8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604"/>
    <w:rPr>
      <w:kern w:val="0"/>
      <w14:ligatures w14:val="none"/>
    </w:rPr>
  </w:style>
  <w:style w:type="paragraph" w:styleId="Heading1">
    <w:name w:val="heading 1"/>
    <w:basedOn w:val="Normal"/>
    <w:link w:val="Heading1Char"/>
    <w:uiPriority w:val="9"/>
    <w:qFormat/>
    <w:rsid w:val="00DC67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7A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C6708"/>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DC6708"/>
    <w:rPr>
      <w:color w:val="0000FF"/>
      <w:u w:val="single"/>
    </w:rPr>
  </w:style>
  <w:style w:type="paragraph" w:styleId="NoSpacing">
    <w:name w:val="No Spacing"/>
    <w:uiPriority w:val="1"/>
    <w:qFormat/>
    <w:rsid w:val="00C235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82058">
      <w:bodyDiv w:val="1"/>
      <w:marLeft w:val="0"/>
      <w:marRight w:val="0"/>
      <w:marTop w:val="0"/>
      <w:marBottom w:val="0"/>
      <w:divBdr>
        <w:top w:val="none" w:sz="0" w:space="0" w:color="auto"/>
        <w:left w:val="none" w:sz="0" w:space="0" w:color="auto"/>
        <w:bottom w:val="none" w:sz="0" w:space="0" w:color="auto"/>
        <w:right w:val="none" w:sz="0" w:space="0" w:color="auto"/>
      </w:divBdr>
    </w:div>
    <w:div w:id="519200406">
      <w:bodyDiv w:val="1"/>
      <w:marLeft w:val="0"/>
      <w:marRight w:val="0"/>
      <w:marTop w:val="0"/>
      <w:marBottom w:val="0"/>
      <w:divBdr>
        <w:top w:val="none" w:sz="0" w:space="0" w:color="auto"/>
        <w:left w:val="none" w:sz="0" w:space="0" w:color="auto"/>
        <w:bottom w:val="none" w:sz="0" w:space="0" w:color="auto"/>
        <w:right w:val="none" w:sz="0" w:space="0" w:color="auto"/>
      </w:divBdr>
    </w:div>
    <w:div w:id="1015695653">
      <w:bodyDiv w:val="1"/>
      <w:marLeft w:val="0"/>
      <w:marRight w:val="0"/>
      <w:marTop w:val="0"/>
      <w:marBottom w:val="0"/>
      <w:divBdr>
        <w:top w:val="none" w:sz="0" w:space="0" w:color="auto"/>
        <w:left w:val="none" w:sz="0" w:space="0" w:color="auto"/>
        <w:bottom w:val="none" w:sz="0" w:space="0" w:color="auto"/>
        <w:right w:val="none" w:sz="0" w:space="0" w:color="auto"/>
      </w:divBdr>
    </w:div>
    <w:div w:id="2117479511">
      <w:bodyDiv w:val="1"/>
      <w:marLeft w:val="0"/>
      <w:marRight w:val="0"/>
      <w:marTop w:val="0"/>
      <w:marBottom w:val="0"/>
      <w:divBdr>
        <w:top w:val="none" w:sz="0" w:space="0" w:color="auto"/>
        <w:left w:val="none" w:sz="0" w:space="0" w:color="auto"/>
        <w:bottom w:val="none" w:sz="0" w:space="0" w:color="auto"/>
        <w:right w:val="none" w:sz="0" w:space="0" w:color="auto"/>
      </w:divBdr>
      <w:divsChild>
        <w:div w:id="408843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newswire.com/news-releases/cigna-healthcare-helps-customers-screen-for-dental-health-issues-from-their-smartphone-301902839.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Stankaitis, Alan</dc:creator>
  <cp:keywords/>
  <dc:description/>
  <cp:lastModifiedBy>Stankaitis, Alan</cp:lastModifiedBy>
  <cp:revision>3</cp:revision>
  <dcterms:created xsi:type="dcterms:W3CDTF">2024-01-24T15:52:00Z</dcterms:created>
  <dcterms:modified xsi:type="dcterms:W3CDTF">2024-01-25T20:32:00Z</dcterms:modified>
</cp:coreProperties>
</file>